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B" w:rsidRDefault="00E16B17" w:rsidP="007370CF">
      <w:pPr>
        <w:ind w:left="1416" w:hanging="1416"/>
        <w:jc w:val="center"/>
      </w:pPr>
      <w:r>
        <w:t>РЕШЕНИ</w:t>
      </w:r>
      <w:r w:rsidR="007370CF">
        <w:t>Е</w:t>
      </w:r>
    </w:p>
    <w:p w:rsidR="00E16B17" w:rsidRDefault="00E16B17" w:rsidP="00E16B17">
      <w:pPr>
        <w:jc w:val="center"/>
        <w:rPr>
          <w:b/>
          <w:sz w:val="32"/>
          <w:lang w:val="be-BY"/>
        </w:rPr>
      </w:pPr>
      <w:r w:rsidRPr="00E51031">
        <w:rPr>
          <w:b/>
          <w:sz w:val="32"/>
          <w:lang w:val="en-US"/>
        </w:rPr>
        <w:t>I</w:t>
      </w:r>
      <w:r w:rsidRPr="00E51031">
        <w:rPr>
          <w:b/>
          <w:sz w:val="32"/>
        </w:rPr>
        <w:t xml:space="preserve"> Международны</w:t>
      </w:r>
      <w:r w:rsidR="007370CF">
        <w:rPr>
          <w:b/>
          <w:sz w:val="32"/>
        </w:rPr>
        <w:t>х</w:t>
      </w:r>
      <w:r w:rsidRPr="00E51031">
        <w:rPr>
          <w:b/>
          <w:sz w:val="32"/>
        </w:rPr>
        <w:t xml:space="preserve"> </w:t>
      </w:r>
      <w:r w:rsidRPr="00E51031">
        <w:rPr>
          <w:b/>
          <w:sz w:val="32"/>
          <w:lang w:val="be-BY"/>
        </w:rPr>
        <w:t>Паскевичски</w:t>
      </w:r>
      <w:r w:rsidR="007370CF">
        <w:rPr>
          <w:b/>
          <w:sz w:val="32"/>
          <w:lang w:val="be-BY"/>
        </w:rPr>
        <w:t>х</w:t>
      </w:r>
      <w:r w:rsidRPr="00E51031">
        <w:rPr>
          <w:b/>
          <w:sz w:val="32"/>
          <w:lang w:val="be-BY"/>
        </w:rPr>
        <w:t xml:space="preserve"> чтени</w:t>
      </w:r>
      <w:r w:rsidR="007370CF">
        <w:rPr>
          <w:b/>
          <w:sz w:val="32"/>
          <w:lang w:val="be-BY"/>
        </w:rPr>
        <w:t>й</w:t>
      </w:r>
      <w:r w:rsidRPr="00E51031">
        <w:rPr>
          <w:b/>
          <w:sz w:val="32"/>
          <w:lang w:val="be-BY"/>
        </w:rPr>
        <w:t xml:space="preserve"> в Гомеле</w:t>
      </w:r>
    </w:p>
    <w:p w:rsidR="00E16B17" w:rsidRDefault="00E16B17" w:rsidP="00E16B17">
      <w:pPr>
        <w:jc w:val="center"/>
        <w:rPr>
          <w:b/>
          <w:i/>
          <w:lang w:val="be-BY"/>
        </w:rPr>
      </w:pPr>
      <w:r w:rsidRPr="00E51031">
        <w:rPr>
          <w:b/>
          <w:i/>
          <w:lang w:val="be-BY"/>
        </w:rPr>
        <w:t>21-22 ноября 2019 года</w:t>
      </w:r>
    </w:p>
    <w:p w:rsidR="00E16B17" w:rsidRDefault="00E16B17" w:rsidP="00E16B17">
      <w:pPr>
        <w:jc w:val="center"/>
        <w:rPr>
          <w:b/>
          <w:i/>
          <w:lang w:val="be-BY"/>
        </w:rPr>
      </w:pPr>
    </w:p>
    <w:p w:rsidR="00E16B17" w:rsidRDefault="00E16B17" w:rsidP="00E16B17">
      <w:pPr>
        <w:ind w:firstLine="708"/>
        <w:jc w:val="both"/>
        <w:rPr>
          <w:b/>
          <w:lang w:val="be-BY"/>
        </w:rPr>
      </w:pPr>
      <w:r w:rsidRPr="00E16B17">
        <w:rPr>
          <w:lang w:val="be-BY"/>
        </w:rPr>
        <w:t>21-22 ноября 2019 года</w:t>
      </w:r>
      <w:r w:rsidR="00DE5474">
        <w:rPr>
          <w:lang w:val="be-BY"/>
        </w:rPr>
        <w:t xml:space="preserve"> в </w:t>
      </w:r>
      <w:r w:rsidR="00DE5474">
        <w:rPr>
          <w:szCs w:val="32"/>
        </w:rPr>
        <w:t>учреждении</w:t>
      </w:r>
      <w:r>
        <w:rPr>
          <w:szCs w:val="32"/>
        </w:rPr>
        <w:t xml:space="preserve"> «Гомельская областная универсальная библиотека им. В. И. Ленина» прошли </w:t>
      </w:r>
      <w:r w:rsidRPr="00E16B17">
        <w:rPr>
          <w:b/>
          <w:lang w:val="en-US"/>
        </w:rPr>
        <w:t>I</w:t>
      </w:r>
      <w:r w:rsidRPr="00E16B17">
        <w:rPr>
          <w:b/>
        </w:rPr>
        <w:t xml:space="preserve"> Международные </w:t>
      </w:r>
      <w:r w:rsidRPr="00E16B17">
        <w:rPr>
          <w:b/>
          <w:lang w:val="be-BY"/>
        </w:rPr>
        <w:t>Паскевичские чтения в Гомеле.</w:t>
      </w:r>
      <w:r>
        <w:rPr>
          <w:b/>
          <w:lang w:val="be-BY"/>
        </w:rPr>
        <w:t xml:space="preserve"> </w:t>
      </w:r>
    </w:p>
    <w:p w:rsidR="00E16B17" w:rsidRDefault="00E16B17" w:rsidP="00E16B17">
      <w:pPr>
        <w:ind w:firstLine="708"/>
        <w:jc w:val="both"/>
        <w:rPr>
          <w:szCs w:val="32"/>
        </w:rPr>
      </w:pPr>
      <w:r w:rsidRPr="00E16B17">
        <w:rPr>
          <w:lang w:val="be-BY"/>
        </w:rPr>
        <w:t xml:space="preserve">Организатор </w:t>
      </w:r>
      <w:r>
        <w:rPr>
          <w:lang w:val="be-BY"/>
        </w:rPr>
        <w:t>конференции</w:t>
      </w:r>
      <w:r w:rsidR="00DE5474">
        <w:rPr>
          <w:lang w:val="be-BY"/>
        </w:rPr>
        <w:t xml:space="preserve"> – </w:t>
      </w:r>
      <w:r w:rsidR="00DE5474">
        <w:rPr>
          <w:szCs w:val="32"/>
        </w:rPr>
        <w:t>учреждение</w:t>
      </w:r>
      <w:r>
        <w:rPr>
          <w:szCs w:val="32"/>
        </w:rPr>
        <w:t xml:space="preserve"> «Гомельская областная универсальная библиотека им. В. И. Ленина»</w:t>
      </w:r>
      <w:r w:rsidR="006F5BEE">
        <w:rPr>
          <w:szCs w:val="32"/>
        </w:rPr>
        <w:t>. П</w:t>
      </w:r>
      <w:r>
        <w:rPr>
          <w:szCs w:val="32"/>
        </w:rPr>
        <w:t>оддержк</w:t>
      </w:r>
      <w:r w:rsidR="006F5BEE">
        <w:rPr>
          <w:szCs w:val="32"/>
        </w:rPr>
        <w:t>у оказали</w:t>
      </w:r>
      <w:r>
        <w:rPr>
          <w:szCs w:val="32"/>
        </w:rPr>
        <w:t xml:space="preserve"> г</w:t>
      </w:r>
      <w:r w:rsidRPr="00E51031">
        <w:rPr>
          <w:szCs w:val="32"/>
        </w:rPr>
        <w:t>лавно</w:t>
      </w:r>
      <w:r w:rsidR="006F5BEE">
        <w:rPr>
          <w:szCs w:val="32"/>
        </w:rPr>
        <w:t>е</w:t>
      </w:r>
      <w:r w:rsidRPr="00E51031">
        <w:rPr>
          <w:szCs w:val="32"/>
        </w:rPr>
        <w:t xml:space="preserve"> управлени</w:t>
      </w:r>
      <w:r w:rsidR="006F5BEE">
        <w:rPr>
          <w:szCs w:val="32"/>
        </w:rPr>
        <w:t>е</w:t>
      </w:r>
      <w:r w:rsidRPr="00E51031">
        <w:rPr>
          <w:szCs w:val="32"/>
        </w:rPr>
        <w:t xml:space="preserve"> идеологической работы, культуры и по делам молодёжи Гомельского областного исполнительного комитета</w:t>
      </w:r>
      <w:r>
        <w:rPr>
          <w:szCs w:val="32"/>
        </w:rPr>
        <w:t xml:space="preserve"> и Гомельско</w:t>
      </w:r>
      <w:r w:rsidR="006F5BEE">
        <w:rPr>
          <w:szCs w:val="32"/>
        </w:rPr>
        <w:t>е</w:t>
      </w:r>
      <w:r>
        <w:rPr>
          <w:szCs w:val="32"/>
        </w:rPr>
        <w:t xml:space="preserve"> городско</w:t>
      </w:r>
      <w:r w:rsidR="006F5BEE">
        <w:rPr>
          <w:szCs w:val="32"/>
        </w:rPr>
        <w:t>е</w:t>
      </w:r>
      <w:r>
        <w:rPr>
          <w:szCs w:val="32"/>
        </w:rPr>
        <w:t xml:space="preserve"> отделени</w:t>
      </w:r>
      <w:r w:rsidR="006F5BEE">
        <w:rPr>
          <w:szCs w:val="32"/>
        </w:rPr>
        <w:t>е</w:t>
      </w:r>
      <w:r>
        <w:rPr>
          <w:szCs w:val="32"/>
        </w:rPr>
        <w:t xml:space="preserve"> общественно</w:t>
      </w:r>
      <w:r w:rsidR="00E93741">
        <w:rPr>
          <w:szCs w:val="32"/>
        </w:rPr>
        <w:t>го</w:t>
      </w:r>
      <w:r>
        <w:rPr>
          <w:szCs w:val="32"/>
        </w:rPr>
        <w:t xml:space="preserve"> </w:t>
      </w:r>
      <w:r w:rsidR="00E93741">
        <w:rPr>
          <w:szCs w:val="32"/>
        </w:rPr>
        <w:t>объединения</w:t>
      </w:r>
      <w:r>
        <w:rPr>
          <w:szCs w:val="32"/>
        </w:rPr>
        <w:t xml:space="preserve"> «Белорусская библиотечная ассоциация».</w:t>
      </w:r>
    </w:p>
    <w:p w:rsidR="00E16B17" w:rsidRDefault="00CF2446" w:rsidP="002D1E1A">
      <w:pPr>
        <w:ind w:firstLine="708"/>
        <w:jc w:val="both"/>
        <w:rPr>
          <w:lang w:val="be-BY"/>
        </w:rPr>
      </w:pPr>
      <w:r>
        <w:rPr>
          <w:szCs w:val="32"/>
        </w:rPr>
        <w:t xml:space="preserve">Всего в конференции приняли участие </w:t>
      </w:r>
      <w:r w:rsidR="004F25D7">
        <w:rPr>
          <w:szCs w:val="32"/>
        </w:rPr>
        <w:t>более 130</w:t>
      </w:r>
      <w:r>
        <w:rPr>
          <w:szCs w:val="32"/>
        </w:rPr>
        <w:t xml:space="preserve"> </w:t>
      </w:r>
      <w:r>
        <w:rPr>
          <w:lang w:val="be-BY"/>
        </w:rPr>
        <w:t>специалистов библиотечного и музейного дела, историки, краеведы, архивисты, преподаватели высших учебных заведений</w:t>
      </w:r>
      <w:r w:rsidR="002D1E1A">
        <w:rPr>
          <w:lang w:val="be-BY"/>
        </w:rPr>
        <w:t xml:space="preserve"> из Росси</w:t>
      </w:r>
      <w:r w:rsidR="004F25D7">
        <w:rPr>
          <w:lang w:val="be-BY"/>
        </w:rPr>
        <w:t>и</w:t>
      </w:r>
      <w:r w:rsidR="002D1E1A">
        <w:rPr>
          <w:lang w:val="be-BY"/>
        </w:rPr>
        <w:t>, Армении</w:t>
      </w:r>
      <w:r w:rsidR="00E4118E">
        <w:rPr>
          <w:lang w:val="be-BY"/>
        </w:rPr>
        <w:t xml:space="preserve"> и</w:t>
      </w:r>
      <w:r w:rsidR="00E4118E" w:rsidRPr="00E4118E">
        <w:rPr>
          <w:lang w:val="be-BY"/>
        </w:rPr>
        <w:t xml:space="preserve"> </w:t>
      </w:r>
      <w:r w:rsidR="00E4118E">
        <w:rPr>
          <w:lang w:val="be-BY"/>
        </w:rPr>
        <w:t>Беларуси</w:t>
      </w:r>
      <w:r w:rsidR="002D1E1A">
        <w:rPr>
          <w:lang w:val="be-BY"/>
        </w:rPr>
        <w:t>.</w:t>
      </w:r>
      <w:r w:rsidR="00BE0DB0">
        <w:rPr>
          <w:lang w:val="be-BY"/>
        </w:rPr>
        <w:t xml:space="preserve"> Среди участников 2 доктора наук и 6 кандидатов наук.</w:t>
      </w:r>
    </w:p>
    <w:p w:rsidR="00BE0DB0" w:rsidRDefault="00BE0DB0" w:rsidP="00BE0DB0">
      <w:pPr>
        <w:ind w:firstLine="708"/>
        <w:jc w:val="both"/>
        <w:rPr>
          <w:lang w:val="be-BY"/>
        </w:rPr>
      </w:pPr>
      <w:r>
        <w:rPr>
          <w:lang w:val="be-BY"/>
        </w:rPr>
        <w:t>Было представлено 30 докладов, из них пленарных – 5, секционных по 3 направлениям работы – 25.</w:t>
      </w:r>
    </w:p>
    <w:p w:rsidR="00BC0661" w:rsidRDefault="00CB5C87" w:rsidP="00BC0661">
      <w:pPr>
        <w:pStyle w:val="a3"/>
        <w:ind w:left="0" w:firstLine="708"/>
      </w:pPr>
      <w:r>
        <w:rPr>
          <w:lang w:val="ru-RU"/>
        </w:rPr>
        <w:t xml:space="preserve">В сборник конференции вошли доклады авторов, </w:t>
      </w:r>
      <w:r w:rsidR="00DE5474">
        <w:rPr>
          <w:lang w:val="ru-RU"/>
        </w:rPr>
        <w:t xml:space="preserve">представляющих </w:t>
      </w:r>
      <w:r w:rsidR="00DE5474">
        <w:t>следующие</w:t>
      </w:r>
      <w:r w:rsidR="00BC0661">
        <w:t xml:space="preserve"> учреждени</w:t>
      </w:r>
      <w:r>
        <w:rPr>
          <w:lang w:val="ru-RU"/>
        </w:rPr>
        <w:t>я</w:t>
      </w:r>
      <w:r w:rsidR="00BC0661">
        <w:t xml:space="preserve"> и организаци</w:t>
      </w:r>
      <w:r>
        <w:rPr>
          <w:lang w:val="ru-RU"/>
        </w:rPr>
        <w:t>и</w:t>
      </w:r>
      <w:r w:rsidR="00BC0661">
        <w:t xml:space="preserve">: </w:t>
      </w:r>
    </w:p>
    <w:p w:rsidR="00BC0661" w:rsidRDefault="00BC0661" w:rsidP="00BC0661">
      <w:pPr>
        <w:pStyle w:val="a3"/>
        <w:rPr>
          <w:szCs w:val="28"/>
          <w:lang w:val="ru-RU"/>
        </w:rPr>
      </w:pPr>
      <w:r>
        <w:rPr>
          <w:lang w:val="ru-RU"/>
        </w:rPr>
        <w:t xml:space="preserve">– </w:t>
      </w:r>
      <w:r w:rsidR="00DE5474">
        <w:rPr>
          <w:szCs w:val="28"/>
          <w:lang w:val="ru-RU"/>
        </w:rPr>
        <w:t>Гомельская</w:t>
      </w:r>
      <w:r w:rsidR="00DE5474">
        <w:rPr>
          <w:szCs w:val="28"/>
        </w:rPr>
        <w:t xml:space="preserve"> областная</w:t>
      </w:r>
      <w:r w:rsidRPr="00BC0661">
        <w:rPr>
          <w:szCs w:val="28"/>
          <w:lang w:val="ru-RU"/>
        </w:rPr>
        <w:t xml:space="preserve"> </w:t>
      </w:r>
      <w:r w:rsidR="00DE5474">
        <w:rPr>
          <w:szCs w:val="28"/>
          <w:lang w:val="ru-RU"/>
        </w:rPr>
        <w:t>универсальная</w:t>
      </w:r>
      <w:r w:rsidRPr="00BC0661">
        <w:rPr>
          <w:szCs w:val="28"/>
        </w:rPr>
        <w:t xml:space="preserve"> библиотек</w:t>
      </w:r>
      <w:r>
        <w:rPr>
          <w:szCs w:val="28"/>
          <w:lang w:val="ru-RU"/>
        </w:rPr>
        <w:t>а</w:t>
      </w:r>
      <w:r w:rsidRPr="00BC0661">
        <w:rPr>
          <w:szCs w:val="28"/>
        </w:rPr>
        <w:t xml:space="preserve"> им.</w:t>
      </w:r>
      <w:r w:rsidRPr="00BC0661">
        <w:rPr>
          <w:szCs w:val="28"/>
          <w:lang w:val="ru-RU"/>
        </w:rPr>
        <w:t> </w:t>
      </w:r>
      <w:r w:rsidRPr="00BC0661">
        <w:rPr>
          <w:szCs w:val="28"/>
        </w:rPr>
        <w:t>В.</w:t>
      </w:r>
      <w:r w:rsidRPr="00BC0661">
        <w:rPr>
          <w:szCs w:val="28"/>
          <w:lang w:val="ru-RU"/>
        </w:rPr>
        <w:t> </w:t>
      </w:r>
      <w:r w:rsidRPr="00BC0661">
        <w:rPr>
          <w:szCs w:val="28"/>
        </w:rPr>
        <w:t>И.</w:t>
      </w:r>
      <w:r w:rsidRPr="00BC0661">
        <w:rPr>
          <w:szCs w:val="28"/>
          <w:lang w:val="ru-RU"/>
        </w:rPr>
        <w:t> </w:t>
      </w:r>
      <w:r w:rsidRPr="00BC0661">
        <w:rPr>
          <w:szCs w:val="28"/>
        </w:rPr>
        <w:t>Ленина</w:t>
      </w:r>
      <w:r>
        <w:rPr>
          <w:szCs w:val="28"/>
          <w:lang w:val="ru-RU"/>
        </w:rPr>
        <w:t>,</w:t>
      </w:r>
    </w:p>
    <w:p w:rsidR="00BC0661" w:rsidRDefault="00BC0661" w:rsidP="00BC0661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DE5474">
        <w:rPr>
          <w:szCs w:val="28"/>
        </w:rPr>
        <w:t>Российская</w:t>
      </w:r>
      <w:r w:rsidRPr="00B930DF">
        <w:rPr>
          <w:szCs w:val="28"/>
        </w:rPr>
        <w:t xml:space="preserve"> </w:t>
      </w:r>
      <w:r w:rsidR="00DE5474">
        <w:rPr>
          <w:szCs w:val="28"/>
          <w:lang w:val="ru-RU"/>
        </w:rPr>
        <w:t>государственная</w:t>
      </w:r>
      <w:r w:rsidRPr="00B930DF">
        <w:rPr>
          <w:szCs w:val="28"/>
        </w:rPr>
        <w:t xml:space="preserve"> библиотек</w:t>
      </w:r>
      <w:r>
        <w:rPr>
          <w:szCs w:val="28"/>
          <w:lang w:val="ru-RU"/>
        </w:rPr>
        <w:t>а,</w:t>
      </w:r>
    </w:p>
    <w:p w:rsidR="00BC0661" w:rsidRDefault="00BC0661" w:rsidP="00BC0661">
      <w:pPr>
        <w:jc w:val="both"/>
      </w:pPr>
      <w:r>
        <w:t xml:space="preserve">– </w:t>
      </w:r>
      <w:r w:rsidRPr="00B930DF">
        <w:t>Гомельск</w:t>
      </w:r>
      <w:r>
        <w:t>ий</w:t>
      </w:r>
      <w:r w:rsidRPr="00B930DF">
        <w:t xml:space="preserve"> государственн</w:t>
      </w:r>
      <w:r>
        <w:t>ый</w:t>
      </w:r>
      <w:r w:rsidRPr="00B930DF">
        <w:t xml:space="preserve"> университет им</w:t>
      </w:r>
      <w:r>
        <w:t>.</w:t>
      </w:r>
      <w:r w:rsidRPr="00B930DF">
        <w:t xml:space="preserve"> Ф</w:t>
      </w:r>
      <w:r>
        <w:t>.</w:t>
      </w:r>
      <w:r w:rsidRPr="00B930DF">
        <w:t xml:space="preserve"> Скорины</w:t>
      </w:r>
      <w:r>
        <w:t>,</w:t>
      </w:r>
    </w:p>
    <w:p w:rsidR="00BC0661" w:rsidRDefault="00BC0661" w:rsidP="00BC0661">
      <w:pPr>
        <w:pStyle w:val="a5"/>
        <w:ind w:left="0"/>
        <w:jc w:val="both"/>
        <w:rPr>
          <w:sz w:val="28"/>
          <w:szCs w:val="28"/>
        </w:rPr>
      </w:pPr>
      <w:r>
        <w:t xml:space="preserve">– </w:t>
      </w:r>
      <w:r w:rsidRPr="00B930DF">
        <w:rPr>
          <w:sz w:val="28"/>
          <w:szCs w:val="28"/>
        </w:rPr>
        <w:t>Республиканск</w:t>
      </w:r>
      <w:r>
        <w:rPr>
          <w:sz w:val="28"/>
          <w:szCs w:val="28"/>
        </w:rPr>
        <w:t>ая научно-техническая</w:t>
      </w:r>
      <w:r w:rsidRPr="00B930D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а,</w:t>
      </w:r>
    </w:p>
    <w:p w:rsidR="00BC0661" w:rsidRDefault="00DE5474" w:rsidP="00BC0661">
      <w:pPr>
        <w:pStyle w:val="a5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bookmarkStart w:id="0" w:name="_GoBack"/>
      <w:bookmarkEnd w:id="0"/>
      <w:r w:rsidR="00BC0661" w:rsidRPr="00B930DF">
        <w:rPr>
          <w:sz w:val="28"/>
          <w:szCs w:val="28"/>
        </w:rPr>
        <w:t>Смоленск</w:t>
      </w:r>
      <w:r w:rsidR="00BC0661">
        <w:rPr>
          <w:sz w:val="28"/>
          <w:szCs w:val="28"/>
        </w:rPr>
        <w:t>ая</w:t>
      </w:r>
      <w:r w:rsidR="00BC0661" w:rsidRPr="00B930DF">
        <w:rPr>
          <w:sz w:val="28"/>
          <w:szCs w:val="28"/>
        </w:rPr>
        <w:t xml:space="preserve"> областн</w:t>
      </w:r>
      <w:r w:rsidR="00BC0661">
        <w:rPr>
          <w:sz w:val="28"/>
          <w:szCs w:val="28"/>
        </w:rPr>
        <w:t>ая</w:t>
      </w:r>
      <w:r w:rsidR="00BC0661" w:rsidRPr="00B930DF">
        <w:rPr>
          <w:sz w:val="28"/>
          <w:szCs w:val="28"/>
        </w:rPr>
        <w:t xml:space="preserve"> универсальн</w:t>
      </w:r>
      <w:r w:rsidR="00BC0661">
        <w:rPr>
          <w:sz w:val="28"/>
          <w:szCs w:val="28"/>
        </w:rPr>
        <w:t>ая</w:t>
      </w:r>
      <w:r w:rsidR="00BC0661" w:rsidRPr="00B930DF">
        <w:rPr>
          <w:sz w:val="28"/>
          <w:szCs w:val="28"/>
        </w:rPr>
        <w:t xml:space="preserve"> научн</w:t>
      </w:r>
      <w:r w:rsidR="00BC0661">
        <w:rPr>
          <w:sz w:val="28"/>
          <w:szCs w:val="28"/>
        </w:rPr>
        <w:t>ая</w:t>
      </w:r>
      <w:r w:rsidR="00BC0661" w:rsidRPr="00B930DF">
        <w:rPr>
          <w:sz w:val="28"/>
          <w:szCs w:val="28"/>
        </w:rPr>
        <w:t xml:space="preserve"> библиотек</w:t>
      </w:r>
      <w:r w:rsidR="00BC0661">
        <w:rPr>
          <w:sz w:val="28"/>
          <w:szCs w:val="28"/>
        </w:rPr>
        <w:t>а</w:t>
      </w:r>
      <w:r w:rsidR="00BC0661" w:rsidRPr="00B930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C0661">
        <w:rPr>
          <w:sz w:val="28"/>
          <w:szCs w:val="28"/>
        </w:rPr>
        <w:t>им.</w:t>
      </w:r>
      <w:r w:rsidR="00BC0661" w:rsidRPr="00B930DF">
        <w:rPr>
          <w:sz w:val="28"/>
          <w:szCs w:val="28"/>
        </w:rPr>
        <w:t> А.</w:t>
      </w:r>
      <w:r>
        <w:rPr>
          <w:sz w:val="28"/>
          <w:szCs w:val="28"/>
        </w:rPr>
        <w:t> </w:t>
      </w:r>
      <w:r w:rsidR="00BC0661" w:rsidRPr="00B930DF">
        <w:rPr>
          <w:sz w:val="28"/>
          <w:szCs w:val="28"/>
        </w:rPr>
        <w:t>Т.</w:t>
      </w:r>
      <w:r w:rsidR="00B161CF">
        <w:rPr>
          <w:sz w:val="28"/>
          <w:szCs w:val="28"/>
        </w:rPr>
        <w:t xml:space="preserve"> </w:t>
      </w:r>
      <w:r w:rsidR="00BC0661" w:rsidRPr="00B930DF">
        <w:rPr>
          <w:sz w:val="28"/>
          <w:szCs w:val="28"/>
        </w:rPr>
        <w:t>Твардовского</w:t>
      </w:r>
      <w:r w:rsidR="00BC0661">
        <w:rPr>
          <w:sz w:val="28"/>
          <w:szCs w:val="28"/>
        </w:rPr>
        <w:t>,</w:t>
      </w:r>
    </w:p>
    <w:p w:rsidR="00BC0661" w:rsidRDefault="00BC0661" w:rsidP="00BC0661">
      <w:pPr>
        <w:pStyle w:val="a5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– Белорусский</w:t>
      </w:r>
      <w:r w:rsidRPr="00B930D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B930DF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,</w:t>
      </w:r>
    </w:p>
    <w:p w:rsidR="00BC0661" w:rsidRDefault="00BC0661" w:rsidP="00BC0661">
      <w:pPr>
        <w:pStyle w:val="a5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– Ф</w:t>
      </w:r>
      <w:r w:rsidRPr="00B930DF">
        <w:rPr>
          <w:sz w:val="28"/>
          <w:szCs w:val="28"/>
        </w:rPr>
        <w:t xml:space="preserve">онд </w:t>
      </w:r>
      <w:r w:rsidRPr="007673B9">
        <w:rPr>
          <w:sz w:val="28"/>
          <w:szCs w:val="28"/>
          <w:shd w:val="clear" w:color="auto" w:fill="FFFFFF"/>
        </w:rPr>
        <w:t xml:space="preserve">развития и поддержки </w:t>
      </w:r>
      <w:proofErr w:type="spellStart"/>
      <w:r w:rsidRPr="007673B9">
        <w:rPr>
          <w:sz w:val="28"/>
          <w:szCs w:val="28"/>
          <w:shd w:val="clear" w:color="auto" w:fill="FFFFFF"/>
        </w:rPr>
        <w:t>арменоведческих</w:t>
      </w:r>
      <w:proofErr w:type="spellEnd"/>
      <w:r w:rsidRPr="007673B9">
        <w:rPr>
          <w:sz w:val="28"/>
          <w:szCs w:val="28"/>
          <w:shd w:val="clear" w:color="auto" w:fill="FFFFFF"/>
        </w:rPr>
        <w:t xml:space="preserve"> исследований </w:t>
      </w:r>
      <w:r w:rsidRPr="00B930DF">
        <w:rPr>
          <w:sz w:val="28"/>
          <w:szCs w:val="28"/>
        </w:rPr>
        <w:t>«АНИВ»</w:t>
      </w:r>
      <w:r w:rsidR="007673B9">
        <w:rPr>
          <w:sz w:val="28"/>
          <w:szCs w:val="28"/>
        </w:rPr>
        <w:t>,</w:t>
      </w:r>
    </w:p>
    <w:p w:rsidR="007673B9" w:rsidRDefault="007673B9" w:rsidP="007673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30DF">
        <w:rPr>
          <w:sz w:val="28"/>
          <w:szCs w:val="28"/>
        </w:rPr>
        <w:t>Дом Л. Н. Толстого музея-усадьбы Л. Н. Толстого «Ясная Поляна»</w:t>
      </w:r>
      <w:r>
        <w:rPr>
          <w:sz w:val="28"/>
          <w:szCs w:val="28"/>
        </w:rPr>
        <w:t>,</w:t>
      </w:r>
    </w:p>
    <w:p w:rsidR="007673B9" w:rsidRDefault="007673B9" w:rsidP="007673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30DF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</w:t>
      </w:r>
      <w:r w:rsidRPr="00B930D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B930DF">
        <w:rPr>
          <w:sz w:val="28"/>
          <w:szCs w:val="28"/>
        </w:rPr>
        <w:t xml:space="preserve"> университет промышленных технологий и дизайна</w:t>
      </w:r>
    </w:p>
    <w:p w:rsidR="007673B9" w:rsidRDefault="007673B9" w:rsidP="007673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30DF">
        <w:rPr>
          <w:sz w:val="28"/>
          <w:szCs w:val="28"/>
        </w:rPr>
        <w:t>Центральн</w:t>
      </w:r>
      <w:r>
        <w:rPr>
          <w:sz w:val="28"/>
          <w:szCs w:val="28"/>
        </w:rPr>
        <w:t>ая</w:t>
      </w:r>
      <w:r w:rsidRPr="00B930DF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ая</w:t>
      </w:r>
      <w:r w:rsidRPr="00B930D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B930DF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B930DF">
        <w:rPr>
          <w:sz w:val="28"/>
          <w:szCs w:val="28"/>
        </w:rPr>
        <w:t xml:space="preserve"> Я</w:t>
      </w:r>
      <w:r>
        <w:rPr>
          <w:sz w:val="28"/>
          <w:szCs w:val="28"/>
        </w:rPr>
        <w:t>.</w:t>
      </w:r>
      <w:r w:rsidRPr="00B930DF">
        <w:rPr>
          <w:sz w:val="28"/>
          <w:szCs w:val="28"/>
        </w:rPr>
        <w:t xml:space="preserve"> Коласа Национальной академии наук Беларуси</w:t>
      </w:r>
      <w:r>
        <w:rPr>
          <w:sz w:val="28"/>
          <w:szCs w:val="28"/>
        </w:rPr>
        <w:t>,</w:t>
      </w:r>
    </w:p>
    <w:p w:rsidR="007673B9" w:rsidRDefault="007673B9" w:rsidP="007673B9">
      <w:pPr>
        <w:jc w:val="both"/>
      </w:pPr>
      <w:r>
        <w:t>– М</w:t>
      </w:r>
      <w:r w:rsidRPr="00B930DF">
        <w:t>узе</w:t>
      </w:r>
      <w:r>
        <w:t>й</w:t>
      </w:r>
      <w:r w:rsidRPr="00B930DF">
        <w:t xml:space="preserve"> истории г. Гомеля</w:t>
      </w:r>
      <w:r>
        <w:t>,</w:t>
      </w:r>
    </w:p>
    <w:p w:rsidR="007673B9" w:rsidRDefault="007673B9" w:rsidP="007673B9">
      <w:pPr>
        <w:jc w:val="both"/>
      </w:pPr>
      <w:r>
        <w:t xml:space="preserve">– </w:t>
      </w:r>
      <w:r w:rsidRPr="00B930DF">
        <w:t>Гомельск</w:t>
      </w:r>
      <w:r>
        <w:t>ий</w:t>
      </w:r>
      <w:r w:rsidRPr="00B930DF">
        <w:t xml:space="preserve"> дворцово-парков</w:t>
      </w:r>
      <w:r>
        <w:t>ый</w:t>
      </w:r>
      <w:r w:rsidRPr="00B930DF">
        <w:t xml:space="preserve"> ансамбл</w:t>
      </w:r>
      <w:r>
        <w:t>ь,</w:t>
      </w:r>
    </w:p>
    <w:p w:rsidR="007673B9" w:rsidRDefault="007673B9" w:rsidP="00B161CF">
      <w:pPr>
        <w:jc w:val="both"/>
      </w:pPr>
      <w:r>
        <w:t xml:space="preserve">– </w:t>
      </w:r>
      <w:proofErr w:type="spellStart"/>
      <w:r w:rsidRPr="00B930DF">
        <w:t>Добрушск</w:t>
      </w:r>
      <w:r w:rsidR="00B161CF">
        <w:t>ий</w:t>
      </w:r>
      <w:proofErr w:type="spellEnd"/>
      <w:r w:rsidRPr="00B930DF">
        <w:t xml:space="preserve"> районн</w:t>
      </w:r>
      <w:r w:rsidR="00B161CF">
        <w:t>ый</w:t>
      </w:r>
      <w:r w:rsidRPr="00B930DF">
        <w:t xml:space="preserve"> краеведческ</w:t>
      </w:r>
      <w:r w:rsidR="00B161CF">
        <w:t>ий</w:t>
      </w:r>
      <w:r w:rsidRPr="00B930DF">
        <w:t xml:space="preserve"> музе</w:t>
      </w:r>
      <w:r w:rsidR="00B161CF">
        <w:t>й,</w:t>
      </w:r>
    </w:p>
    <w:p w:rsidR="00B161CF" w:rsidRDefault="00B161CF" w:rsidP="00B161CF">
      <w:pPr>
        <w:jc w:val="both"/>
      </w:pPr>
      <w:r>
        <w:t xml:space="preserve">– </w:t>
      </w:r>
      <w:r w:rsidRPr="00B930DF">
        <w:t>Гомельск</w:t>
      </w:r>
      <w:r>
        <w:t>ий</w:t>
      </w:r>
      <w:r w:rsidRPr="00B930DF">
        <w:t xml:space="preserve"> государственн</w:t>
      </w:r>
      <w:r>
        <w:t>ый</w:t>
      </w:r>
      <w:r w:rsidRPr="00B930DF">
        <w:t xml:space="preserve"> техническ</w:t>
      </w:r>
      <w:r>
        <w:t>ий</w:t>
      </w:r>
      <w:r w:rsidRPr="00B930DF">
        <w:t xml:space="preserve"> университет им</w:t>
      </w:r>
      <w:r>
        <w:t>.</w:t>
      </w:r>
      <w:r w:rsidRPr="00B930DF">
        <w:t xml:space="preserve"> П. О. Сухого</w:t>
      </w:r>
      <w:r>
        <w:t>,</w:t>
      </w:r>
    </w:p>
    <w:p w:rsidR="00B161CF" w:rsidRDefault="00B161CF" w:rsidP="00B161CF">
      <w:pPr>
        <w:jc w:val="both"/>
      </w:pPr>
      <w:r>
        <w:t xml:space="preserve">– </w:t>
      </w:r>
      <w:r w:rsidRPr="00B930DF">
        <w:t>Белорусск</w:t>
      </w:r>
      <w:r>
        <w:t>ий</w:t>
      </w:r>
      <w:r w:rsidRPr="00B930DF">
        <w:t xml:space="preserve"> государственн</w:t>
      </w:r>
      <w:r>
        <w:t>ый</w:t>
      </w:r>
      <w:r w:rsidRPr="00B930DF">
        <w:t xml:space="preserve"> университет культуры и искусств</w:t>
      </w:r>
      <w:r>
        <w:t>,</w:t>
      </w:r>
    </w:p>
    <w:p w:rsidR="00F447CA" w:rsidRDefault="00B161CF" w:rsidP="00F447CA">
      <w:pPr>
        <w:jc w:val="both"/>
      </w:pPr>
      <w:r>
        <w:t xml:space="preserve">– </w:t>
      </w:r>
      <w:r w:rsidR="00F447CA" w:rsidRPr="00B930DF">
        <w:t>Курск</w:t>
      </w:r>
      <w:r w:rsidR="00F447CA">
        <w:t>ая</w:t>
      </w:r>
      <w:r w:rsidR="00F447CA" w:rsidRPr="00B930DF">
        <w:t xml:space="preserve"> областн</w:t>
      </w:r>
      <w:r w:rsidR="00F447CA">
        <w:t>ая</w:t>
      </w:r>
      <w:r w:rsidR="00F447CA" w:rsidRPr="00B930DF">
        <w:t xml:space="preserve"> научн</w:t>
      </w:r>
      <w:r w:rsidR="00F447CA">
        <w:t>ая</w:t>
      </w:r>
      <w:r w:rsidR="00F447CA" w:rsidRPr="00B930DF">
        <w:t xml:space="preserve"> библиотек</w:t>
      </w:r>
      <w:r w:rsidR="00F447CA">
        <w:t>а</w:t>
      </w:r>
      <w:r w:rsidR="00F447CA" w:rsidRPr="00B930DF">
        <w:t xml:space="preserve"> им. Н. Н. Асеева</w:t>
      </w:r>
      <w:r w:rsidR="00F447CA">
        <w:t>,</w:t>
      </w:r>
    </w:p>
    <w:p w:rsidR="00F447CA" w:rsidRDefault="00F447CA" w:rsidP="00F447CA">
      <w:pPr>
        <w:jc w:val="both"/>
      </w:pPr>
      <w:r>
        <w:t>– Г</w:t>
      </w:r>
      <w:r w:rsidRPr="00B930DF">
        <w:t>осударственн</w:t>
      </w:r>
      <w:r>
        <w:t>ый</w:t>
      </w:r>
      <w:r w:rsidRPr="00B930DF">
        <w:t xml:space="preserve"> мемориальн</w:t>
      </w:r>
      <w:r>
        <w:t>ый</w:t>
      </w:r>
      <w:r w:rsidRPr="00B930DF">
        <w:t xml:space="preserve"> историко-литературн</w:t>
      </w:r>
      <w:r>
        <w:t>ый</w:t>
      </w:r>
      <w:r w:rsidRPr="00B930DF">
        <w:t xml:space="preserve"> и природно-ландшафтн</w:t>
      </w:r>
      <w:r>
        <w:t>ый</w:t>
      </w:r>
      <w:r w:rsidRPr="00B930DF">
        <w:t xml:space="preserve"> музе</w:t>
      </w:r>
      <w:r>
        <w:t>й</w:t>
      </w:r>
      <w:r w:rsidRPr="00B930DF">
        <w:t>-заповедник А. С. Пушкина «Михайловское»</w:t>
      </w:r>
      <w:r>
        <w:t>,</w:t>
      </w:r>
    </w:p>
    <w:p w:rsidR="00F447CA" w:rsidRDefault="00F447CA" w:rsidP="00F447CA">
      <w:pPr>
        <w:jc w:val="both"/>
      </w:pPr>
      <w:r>
        <w:t xml:space="preserve">– </w:t>
      </w:r>
      <w:r w:rsidRPr="00F447CA">
        <w:t>Брянск</w:t>
      </w:r>
      <w:r>
        <w:t>ая</w:t>
      </w:r>
      <w:r w:rsidRPr="00F447CA">
        <w:t xml:space="preserve"> областн</w:t>
      </w:r>
      <w:r>
        <w:t>ая</w:t>
      </w:r>
      <w:r w:rsidRPr="00F447CA">
        <w:t xml:space="preserve"> научн</w:t>
      </w:r>
      <w:r>
        <w:t xml:space="preserve">ая универсальная </w:t>
      </w:r>
      <w:r w:rsidRPr="00F447CA">
        <w:t>библиотек</w:t>
      </w:r>
      <w:r>
        <w:t>а</w:t>
      </w:r>
      <w:r w:rsidRPr="00F447CA">
        <w:t xml:space="preserve"> им. Ф. И. Тютчева</w:t>
      </w:r>
      <w:r>
        <w:t>.</w:t>
      </w:r>
    </w:p>
    <w:p w:rsidR="00F447CA" w:rsidRDefault="00F447CA" w:rsidP="00F447CA">
      <w:pPr>
        <w:jc w:val="both"/>
      </w:pPr>
      <w:r>
        <w:tab/>
      </w:r>
    </w:p>
    <w:p w:rsidR="00086B35" w:rsidRPr="00463AEE" w:rsidRDefault="00086B35" w:rsidP="00C55523">
      <w:pPr>
        <w:ind w:firstLine="708"/>
        <w:jc w:val="both"/>
        <w:rPr>
          <w:b/>
        </w:rPr>
      </w:pPr>
      <w:r>
        <w:lastRenderedPageBreak/>
        <w:t xml:space="preserve">Тематика конференции определялась следующими </w:t>
      </w:r>
      <w:r w:rsidRPr="00463AEE">
        <w:rPr>
          <w:b/>
        </w:rPr>
        <w:t>секционными направлениями:</w:t>
      </w:r>
    </w:p>
    <w:p w:rsidR="00086B35" w:rsidRPr="00086B35" w:rsidRDefault="00086B35" w:rsidP="00086B35">
      <w:pPr>
        <w:pStyle w:val="a5"/>
        <w:numPr>
          <w:ilvl w:val="0"/>
          <w:numId w:val="1"/>
        </w:numPr>
        <w:jc w:val="both"/>
        <w:rPr>
          <w:i/>
        </w:rPr>
      </w:pPr>
      <w:r w:rsidRPr="00086B35">
        <w:rPr>
          <w:sz w:val="28"/>
          <w:szCs w:val="28"/>
        </w:rPr>
        <w:t>Вклад Паскевичей в мировую историю</w:t>
      </w:r>
      <w:r>
        <w:rPr>
          <w:sz w:val="28"/>
          <w:szCs w:val="28"/>
        </w:rPr>
        <w:t>;</w:t>
      </w:r>
    </w:p>
    <w:p w:rsidR="00086B35" w:rsidRPr="00086B35" w:rsidRDefault="00086B35" w:rsidP="0018399B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86B35">
        <w:rPr>
          <w:sz w:val="28"/>
          <w:szCs w:val="28"/>
        </w:rPr>
        <w:t>Историко-культурное значение деятельности Паскевичей для Беларуси</w:t>
      </w:r>
      <w:r>
        <w:rPr>
          <w:sz w:val="28"/>
          <w:szCs w:val="28"/>
        </w:rPr>
        <w:t>;</w:t>
      </w:r>
    </w:p>
    <w:p w:rsidR="00086B35" w:rsidRPr="00C55523" w:rsidRDefault="00086B35" w:rsidP="0018399B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86B35">
        <w:rPr>
          <w:sz w:val="28"/>
          <w:szCs w:val="28"/>
        </w:rPr>
        <w:t>Музейная деятельность библиотек</w:t>
      </w:r>
      <w:r>
        <w:rPr>
          <w:sz w:val="28"/>
          <w:szCs w:val="28"/>
        </w:rPr>
        <w:t>.</w:t>
      </w:r>
    </w:p>
    <w:p w:rsidR="00C55523" w:rsidRDefault="00C55523" w:rsidP="00C55523">
      <w:pPr>
        <w:pStyle w:val="a5"/>
        <w:jc w:val="both"/>
        <w:rPr>
          <w:sz w:val="28"/>
          <w:szCs w:val="28"/>
        </w:rPr>
      </w:pPr>
    </w:p>
    <w:p w:rsidR="00807FF5" w:rsidRDefault="00C55523" w:rsidP="00E644AF">
      <w:pPr>
        <w:ind w:firstLine="708"/>
        <w:jc w:val="both"/>
        <w:rPr>
          <w:rFonts w:eastAsia="Times New Roman"/>
          <w:color w:val="auto"/>
          <w:lang w:eastAsia="ru-RU"/>
        </w:rPr>
      </w:pPr>
      <w:r w:rsidRPr="00E644AF">
        <w:t xml:space="preserve">Следует отметить высокий уровень представленных докладов, а также актуальность и новизну исследований, положенных в их основу. Тематика докладов была </w:t>
      </w:r>
      <w:r w:rsidR="009949F0" w:rsidRPr="00E644AF">
        <w:t>обширна и разнопланова:</w:t>
      </w:r>
      <w:r w:rsidRPr="00E644AF">
        <w:t xml:space="preserve"> </w:t>
      </w:r>
      <w:r w:rsidR="00692961" w:rsidRPr="00E644AF">
        <w:t>ж</w:t>
      </w:r>
      <w:r w:rsidR="00692961" w:rsidRPr="00E644AF">
        <w:rPr>
          <w:rFonts w:eastAsia="Times New Roman"/>
          <w:color w:val="auto"/>
          <w:szCs w:val="32"/>
          <w:lang w:eastAsia="ru-RU"/>
        </w:rPr>
        <w:t>изнь и деятельность князей Паскевичей</w:t>
      </w:r>
      <w:r w:rsidR="00692961" w:rsidRPr="00E644AF">
        <w:rPr>
          <w:rFonts w:eastAsia="Times New Roman"/>
          <w:szCs w:val="32"/>
          <w:lang w:eastAsia="ru-RU"/>
        </w:rPr>
        <w:t xml:space="preserve"> (</w:t>
      </w:r>
      <w:r w:rsidR="00692961" w:rsidRPr="00E644AF">
        <w:rPr>
          <w:rFonts w:eastAsia="Times New Roman"/>
          <w:color w:val="auto"/>
          <w:szCs w:val="32"/>
          <w:lang w:eastAsia="ru-RU"/>
        </w:rPr>
        <w:t>Иван</w:t>
      </w:r>
      <w:r w:rsidR="00926AE1">
        <w:rPr>
          <w:rFonts w:eastAsia="Times New Roman"/>
          <w:color w:val="auto"/>
          <w:szCs w:val="32"/>
          <w:lang w:eastAsia="ru-RU"/>
        </w:rPr>
        <w:t>а</w:t>
      </w:r>
      <w:r w:rsidR="00692961" w:rsidRPr="00E644AF">
        <w:rPr>
          <w:rFonts w:eastAsia="Times New Roman"/>
          <w:color w:val="auto"/>
          <w:szCs w:val="32"/>
          <w:lang w:eastAsia="ru-RU"/>
        </w:rPr>
        <w:t xml:space="preserve"> Федорович</w:t>
      </w:r>
      <w:r w:rsidR="00926AE1">
        <w:rPr>
          <w:rFonts w:eastAsia="Times New Roman"/>
          <w:color w:val="auto"/>
          <w:szCs w:val="32"/>
          <w:lang w:eastAsia="ru-RU"/>
        </w:rPr>
        <w:t>а</w:t>
      </w:r>
      <w:r w:rsidR="00692961" w:rsidRPr="00E644AF">
        <w:rPr>
          <w:rFonts w:eastAsia="Times New Roman"/>
          <w:color w:val="auto"/>
          <w:szCs w:val="32"/>
          <w:lang w:eastAsia="ru-RU"/>
        </w:rPr>
        <w:t xml:space="preserve"> Паскевич</w:t>
      </w:r>
      <w:r w:rsidR="00926AE1">
        <w:rPr>
          <w:rFonts w:eastAsia="Times New Roman"/>
          <w:color w:val="auto"/>
          <w:szCs w:val="32"/>
          <w:lang w:eastAsia="ru-RU"/>
        </w:rPr>
        <w:t>а</w:t>
      </w:r>
      <w:r w:rsidR="00692961" w:rsidRPr="00E644AF">
        <w:rPr>
          <w:rFonts w:eastAsia="Times New Roman"/>
          <w:color w:val="auto"/>
          <w:szCs w:val="32"/>
          <w:lang w:eastAsia="ru-RU"/>
        </w:rPr>
        <w:t>, Федор</w:t>
      </w:r>
      <w:r w:rsidR="00926AE1">
        <w:rPr>
          <w:rFonts w:eastAsia="Times New Roman"/>
          <w:color w:val="auto"/>
          <w:szCs w:val="32"/>
          <w:lang w:eastAsia="ru-RU"/>
        </w:rPr>
        <w:t>а</w:t>
      </w:r>
      <w:r w:rsidR="00692961" w:rsidRPr="00E644AF">
        <w:rPr>
          <w:rFonts w:eastAsia="Times New Roman"/>
          <w:color w:val="auto"/>
          <w:szCs w:val="32"/>
          <w:lang w:eastAsia="ru-RU"/>
        </w:rPr>
        <w:t xml:space="preserve"> Иванович</w:t>
      </w:r>
      <w:r w:rsidR="00926AE1">
        <w:rPr>
          <w:rFonts w:eastAsia="Times New Roman"/>
          <w:color w:val="auto"/>
          <w:szCs w:val="32"/>
          <w:lang w:eastAsia="ru-RU"/>
        </w:rPr>
        <w:t>а</w:t>
      </w:r>
      <w:r w:rsidR="00692961" w:rsidRPr="00E644AF">
        <w:rPr>
          <w:rFonts w:eastAsia="Times New Roman"/>
          <w:color w:val="auto"/>
          <w:szCs w:val="32"/>
          <w:lang w:eastAsia="ru-RU"/>
        </w:rPr>
        <w:t xml:space="preserve"> Паскевич</w:t>
      </w:r>
      <w:r w:rsidR="00926AE1">
        <w:rPr>
          <w:rFonts w:eastAsia="Times New Roman"/>
          <w:color w:val="auto"/>
          <w:szCs w:val="32"/>
          <w:lang w:eastAsia="ru-RU"/>
        </w:rPr>
        <w:t>а</w:t>
      </w:r>
      <w:r w:rsidR="00692961" w:rsidRPr="00E644AF">
        <w:rPr>
          <w:rFonts w:eastAsia="Times New Roman"/>
          <w:color w:val="auto"/>
          <w:szCs w:val="32"/>
          <w:lang w:eastAsia="ru-RU"/>
        </w:rPr>
        <w:t>,</w:t>
      </w:r>
      <w:r w:rsidR="00692961" w:rsidRPr="00E644AF">
        <w:rPr>
          <w:rFonts w:eastAsia="Times New Roman"/>
          <w:szCs w:val="32"/>
          <w:lang w:eastAsia="ru-RU"/>
        </w:rPr>
        <w:t xml:space="preserve"> </w:t>
      </w:r>
      <w:r w:rsidR="00DE7413" w:rsidRPr="00E644AF">
        <w:rPr>
          <w:rFonts w:eastAsia="Times New Roman"/>
          <w:szCs w:val="32"/>
          <w:lang w:eastAsia="ru-RU"/>
        </w:rPr>
        <w:t>Ирин</w:t>
      </w:r>
      <w:r w:rsidR="00926AE1">
        <w:rPr>
          <w:rFonts w:eastAsia="Times New Roman"/>
          <w:szCs w:val="32"/>
          <w:lang w:eastAsia="ru-RU"/>
        </w:rPr>
        <w:t>ы Ивановны</w:t>
      </w:r>
      <w:r w:rsidR="00DE7413" w:rsidRPr="00E644AF">
        <w:rPr>
          <w:rFonts w:eastAsia="Times New Roman"/>
          <w:szCs w:val="32"/>
          <w:lang w:eastAsia="ru-RU"/>
        </w:rPr>
        <w:t xml:space="preserve"> Паскевич</w:t>
      </w:r>
      <w:r w:rsidR="00692961" w:rsidRPr="00E644AF">
        <w:rPr>
          <w:rFonts w:eastAsia="Times New Roman"/>
          <w:szCs w:val="32"/>
          <w:lang w:eastAsia="ru-RU"/>
        </w:rPr>
        <w:t>),</w:t>
      </w:r>
      <w:r w:rsidR="009949F0" w:rsidRPr="00E644AF">
        <w:rPr>
          <w:rFonts w:eastAsia="Times New Roman"/>
          <w:szCs w:val="32"/>
          <w:lang w:eastAsia="ru-RU"/>
        </w:rPr>
        <w:t xml:space="preserve"> г</w:t>
      </w:r>
      <w:r w:rsidR="009949F0" w:rsidRPr="00E644AF">
        <w:rPr>
          <w:rFonts w:eastAsia="Times New Roman"/>
          <w:color w:val="auto"/>
          <w:szCs w:val="32"/>
          <w:lang w:eastAsia="ru-RU"/>
        </w:rPr>
        <w:t>еографи</w:t>
      </w:r>
      <w:r w:rsidR="009949F0" w:rsidRPr="00E644AF">
        <w:rPr>
          <w:rFonts w:eastAsia="Times New Roman"/>
          <w:szCs w:val="32"/>
          <w:lang w:eastAsia="ru-RU"/>
        </w:rPr>
        <w:t>я</w:t>
      </w:r>
      <w:r w:rsidR="009949F0" w:rsidRPr="00E644AF">
        <w:rPr>
          <w:rFonts w:eastAsia="Times New Roman"/>
          <w:color w:val="auto"/>
          <w:szCs w:val="32"/>
          <w:lang w:eastAsia="ru-RU"/>
        </w:rPr>
        <w:t xml:space="preserve"> мест, связанных с именами князей Паскевичей</w:t>
      </w:r>
      <w:r w:rsidR="009949F0" w:rsidRPr="00E644AF">
        <w:rPr>
          <w:rFonts w:eastAsia="Times New Roman"/>
          <w:szCs w:val="32"/>
          <w:lang w:eastAsia="ru-RU"/>
        </w:rPr>
        <w:t>, и</w:t>
      </w:r>
      <w:r w:rsidR="009949F0" w:rsidRPr="00E644AF">
        <w:rPr>
          <w:rFonts w:eastAsia="Times New Roman"/>
          <w:color w:val="auto"/>
          <w:szCs w:val="32"/>
          <w:lang w:eastAsia="ru-RU"/>
        </w:rPr>
        <w:t>стория взаимоотношений</w:t>
      </w:r>
      <w:r w:rsidR="009949F0" w:rsidRPr="00E644AF">
        <w:rPr>
          <w:rFonts w:eastAsia="Times New Roman"/>
          <w:szCs w:val="32"/>
          <w:lang w:eastAsia="ru-RU"/>
        </w:rPr>
        <w:t xml:space="preserve"> </w:t>
      </w:r>
      <w:r w:rsidR="009949F0" w:rsidRPr="00E644AF">
        <w:rPr>
          <w:rFonts w:eastAsia="Times New Roman"/>
          <w:color w:val="auto"/>
          <w:szCs w:val="32"/>
          <w:lang w:eastAsia="ru-RU"/>
        </w:rPr>
        <w:t>Паскевич</w:t>
      </w:r>
      <w:r w:rsidR="009949F0" w:rsidRPr="00E644AF">
        <w:rPr>
          <w:rFonts w:eastAsia="Times New Roman"/>
          <w:szCs w:val="32"/>
          <w:lang w:eastAsia="ru-RU"/>
        </w:rPr>
        <w:t>ей</w:t>
      </w:r>
      <w:r w:rsidR="009949F0" w:rsidRPr="00E644AF">
        <w:rPr>
          <w:rFonts w:eastAsia="Times New Roman"/>
          <w:color w:val="auto"/>
          <w:szCs w:val="32"/>
          <w:lang w:eastAsia="ru-RU"/>
        </w:rPr>
        <w:t xml:space="preserve"> и их известны</w:t>
      </w:r>
      <w:r w:rsidR="009949F0" w:rsidRPr="00E644AF">
        <w:rPr>
          <w:rFonts w:eastAsia="Times New Roman"/>
          <w:szCs w:val="32"/>
          <w:lang w:eastAsia="ru-RU"/>
        </w:rPr>
        <w:t>х</w:t>
      </w:r>
      <w:r w:rsidR="009949F0" w:rsidRPr="00E644AF">
        <w:rPr>
          <w:rFonts w:eastAsia="Times New Roman"/>
          <w:color w:val="auto"/>
          <w:szCs w:val="32"/>
          <w:lang w:eastAsia="ru-RU"/>
        </w:rPr>
        <w:t xml:space="preserve"> современник</w:t>
      </w:r>
      <w:r w:rsidR="009949F0" w:rsidRPr="00E644AF">
        <w:rPr>
          <w:rFonts w:eastAsia="Times New Roman"/>
          <w:szCs w:val="32"/>
          <w:lang w:eastAsia="ru-RU"/>
        </w:rPr>
        <w:t xml:space="preserve">ов </w:t>
      </w:r>
      <w:r w:rsidR="009949F0" w:rsidRPr="00E644AF">
        <w:rPr>
          <w:rFonts w:eastAsia="Times New Roman"/>
          <w:color w:val="auto"/>
          <w:szCs w:val="32"/>
          <w:lang w:eastAsia="ru-RU"/>
        </w:rPr>
        <w:t>(А. С. Гр</w:t>
      </w:r>
      <w:r w:rsidR="00DE5474">
        <w:rPr>
          <w:rFonts w:eastAsia="Times New Roman"/>
          <w:color w:val="auto"/>
          <w:szCs w:val="32"/>
          <w:lang w:eastAsia="ru-RU"/>
        </w:rPr>
        <w:t>ибоедов, В. А. Жуковский, А. С. </w:t>
      </w:r>
      <w:r w:rsidR="009949F0" w:rsidRPr="00E644AF">
        <w:rPr>
          <w:rFonts w:eastAsia="Times New Roman"/>
          <w:color w:val="auto"/>
          <w:szCs w:val="32"/>
          <w:lang w:eastAsia="ru-RU"/>
        </w:rPr>
        <w:t>Пушкин, И. С. Тургенев и др.)</w:t>
      </w:r>
      <w:r w:rsidR="009949F0" w:rsidRPr="00E644AF">
        <w:rPr>
          <w:rFonts w:eastAsia="Times New Roman"/>
          <w:szCs w:val="32"/>
          <w:lang w:eastAsia="ru-RU"/>
        </w:rPr>
        <w:t>, история</w:t>
      </w:r>
      <w:r w:rsidR="00926AE1">
        <w:rPr>
          <w:rFonts w:eastAsia="Times New Roman"/>
          <w:szCs w:val="32"/>
          <w:lang w:eastAsia="ru-RU"/>
        </w:rPr>
        <w:t xml:space="preserve"> развития и становления</w:t>
      </w:r>
      <w:r w:rsidR="009949F0" w:rsidRPr="00E644AF">
        <w:rPr>
          <w:rFonts w:eastAsia="Times New Roman"/>
          <w:szCs w:val="32"/>
          <w:lang w:eastAsia="ru-RU"/>
        </w:rPr>
        <w:t xml:space="preserve"> города </w:t>
      </w:r>
      <w:r w:rsidR="009949F0" w:rsidRPr="00E644AF">
        <w:rPr>
          <w:rFonts w:eastAsia="Times New Roman"/>
          <w:color w:val="auto"/>
          <w:szCs w:val="32"/>
          <w:lang w:eastAsia="ru-RU"/>
        </w:rPr>
        <w:t>Гомель в эпоху Паскевичей</w:t>
      </w:r>
      <w:r w:rsidR="009949F0" w:rsidRPr="00E644AF">
        <w:rPr>
          <w:rFonts w:eastAsia="Times New Roman"/>
          <w:szCs w:val="32"/>
          <w:lang w:eastAsia="ru-RU"/>
        </w:rPr>
        <w:t xml:space="preserve">, </w:t>
      </w:r>
      <w:r w:rsidR="009949F0" w:rsidRPr="00E644AF">
        <w:rPr>
          <w:rFonts w:eastAsia="Times New Roman"/>
          <w:color w:val="auto"/>
          <w:lang w:eastAsia="ru-RU"/>
        </w:rPr>
        <w:t>книжная культура как важная часть историко-культурного наследия</w:t>
      </w:r>
      <w:r w:rsidR="00926AE1">
        <w:rPr>
          <w:rFonts w:eastAsia="Times New Roman"/>
          <w:color w:val="auto"/>
          <w:lang w:eastAsia="ru-RU"/>
        </w:rPr>
        <w:t>,</w:t>
      </w:r>
      <w:r w:rsidR="00807FF5" w:rsidRPr="00E644AF">
        <w:rPr>
          <w:rFonts w:eastAsia="Times New Roman"/>
          <w:lang w:eastAsia="ru-RU"/>
        </w:rPr>
        <w:t xml:space="preserve"> м</w:t>
      </w:r>
      <w:r w:rsidR="00807FF5" w:rsidRPr="00E644AF">
        <w:rPr>
          <w:rFonts w:eastAsia="Times New Roman"/>
          <w:color w:val="auto"/>
          <w:lang w:eastAsia="ru-RU"/>
        </w:rPr>
        <w:t>узейная деятельность публичных библиотек</w:t>
      </w:r>
      <w:r w:rsidR="000D339E">
        <w:rPr>
          <w:rFonts w:eastAsia="Times New Roman"/>
          <w:color w:val="auto"/>
          <w:lang w:eastAsia="ru-RU"/>
        </w:rPr>
        <w:t xml:space="preserve"> и др</w:t>
      </w:r>
      <w:r w:rsidR="00807FF5" w:rsidRPr="00E644AF">
        <w:rPr>
          <w:rFonts w:eastAsia="Times New Roman"/>
          <w:color w:val="auto"/>
          <w:lang w:eastAsia="ru-RU"/>
        </w:rPr>
        <w:t>.</w:t>
      </w:r>
    </w:p>
    <w:p w:rsidR="00463AEE" w:rsidRDefault="00463AEE" w:rsidP="00E644AF">
      <w:pPr>
        <w:ind w:firstLine="708"/>
        <w:jc w:val="both"/>
        <w:rPr>
          <w:rFonts w:eastAsia="Times New Roman"/>
          <w:color w:val="auto"/>
          <w:lang w:eastAsia="ru-RU"/>
        </w:rPr>
      </w:pPr>
    </w:p>
    <w:p w:rsidR="00463AEE" w:rsidRDefault="00463AEE" w:rsidP="00463AEE">
      <w:pPr>
        <w:ind w:firstLine="708"/>
        <w:jc w:val="both"/>
        <w:rPr>
          <w:b/>
          <w:lang w:val="be-BY"/>
        </w:rPr>
      </w:pPr>
      <w:r w:rsidRPr="00463AEE">
        <w:rPr>
          <w:rFonts w:eastAsia="Times New Roman"/>
          <w:b/>
          <w:color w:val="auto"/>
          <w:lang w:eastAsia="ru-RU"/>
        </w:rPr>
        <w:t>Подводя итоги и обобщая результаты работы</w:t>
      </w:r>
      <w:r>
        <w:rPr>
          <w:rFonts w:eastAsia="Times New Roman"/>
          <w:color w:val="auto"/>
          <w:lang w:eastAsia="ru-RU"/>
        </w:rPr>
        <w:t xml:space="preserve"> </w:t>
      </w:r>
      <w:r w:rsidRPr="00463AEE">
        <w:rPr>
          <w:rFonts w:eastAsia="Times New Roman"/>
          <w:b/>
          <w:color w:val="auto"/>
          <w:lang w:eastAsia="ru-RU"/>
        </w:rPr>
        <w:t>конференции</w:t>
      </w:r>
      <w:r>
        <w:rPr>
          <w:rFonts w:eastAsia="Times New Roman"/>
          <w:color w:val="auto"/>
          <w:lang w:eastAsia="ru-RU"/>
        </w:rPr>
        <w:t xml:space="preserve"> </w:t>
      </w:r>
      <w:r>
        <w:rPr>
          <w:b/>
          <w:lang w:val="be-BY"/>
        </w:rPr>
        <w:t>принято решение:</w:t>
      </w:r>
    </w:p>
    <w:p w:rsidR="00463AEE" w:rsidRDefault="00463AEE" w:rsidP="00463AEE">
      <w:pPr>
        <w:ind w:firstLine="708"/>
        <w:jc w:val="both"/>
        <w:rPr>
          <w:b/>
          <w:lang w:val="be-BY"/>
        </w:rPr>
      </w:pPr>
    </w:p>
    <w:p w:rsidR="005219D9" w:rsidRPr="005219D9" w:rsidRDefault="000D339E" w:rsidP="00E31E28">
      <w:pPr>
        <w:pStyle w:val="a5"/>
        <w:numPr>
          <w:ilvl w:val="0"/>
          <w:numId w:val="5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Гомельской областной библиотеке как инициатору проведения</w:t>
      </w:r>
      <w:r w:rsidR="00DE5474">
        <w:rPr>
          <w:sz w:val="28"/>
          <w:lang w:val="be-BY"/>
        </w:rPr>
        <w:t xml:space="preserve"> </w:t>
      </w:r>
      <w:r w:rsidR="00DE5474">
        <w:rPr>
          <w:sz w:val="28"/>
          <w:lang w:val="be-BY"/>
        </w:rPr>
        <w:br/>
      </w:r>
      <w:r w:rsidRPr="00463AEE">
        <w:rPr>
          <w:sz w:val="28"/>
          <w:szCs w:val="28"/>
          <w:lang w:val="en-US"/>
        </w:rPr>
        <w:t>I</w:t>
      </w:r>
      <w:r w:rsidRPr="00463AEE">
        <w:rPr>
          <w:sz w:val="28"/>
          <w:szCs w:val="28"/>
        </w:rPr>
        <w:t xml:space="preserve"> Международных </w:t>
      </w:r>
      <w:r w:rsidRPr="00463AEE">
        <w:rPr>
          <w:sz w:val="28"/>
          <w:szCs w:val="28"/>
          <w:lang w:val="be-BY"/>
        </w:rPr>
        <w:t>Паскевичских чтений в Гомеле</w:t>
      </w:r>
      <w:r>
        <w:rPr>
          <w:sz w:val="28"/>
          <w:lang w:val="be-BY"/>
        </w:rPr>
        <w:t xml:space="preserve"> а</w:t>
      </w:r>
      <w:r w:rsidR="00B63F74">
        <w:rPr>
          <w:sz w:val="28"/>
          <w:lang w:val="be-BY"/>
        </w:rPr>
        <w:t xml:space="preserve">ктивизировать </w:t>
      </w:r>
      <w:r w:rsidR="005219D9" w:rsidRPr="005219D9">
        <w:rPr>
          <w:sz w:val="28"/>
          <w:lang w:val="be-BY"/>
        </w:rPr>
        <w:t>взаимовыгодное сотрудничество с Российской государственной библиотекой и Гомельским дворцово-парковым ансамблем, другими учреждениями науки и культуры Российской Федерации и Республики Беларусь, направленное на поиск и введение в научны</w:t>
      </w:r>
      <w:r w:rsidR="005219D9">
        <w:rPr>
          <w:sz w:val="28"/>
          <w:lang w:val="be-BY"/>
        </w:rPr>
        <w:t>й</w:t>
      </w:r>
      <w:r w:rsidR="005219D9" w:rsidRPr="005219D9">
        <w:rPr>
          <w:sz w:val="28"/>
          <w:lang w:val="be-BY"/>
        </w:rPr>
        <w:t xml:space="preserve"> оборот ранее неизвестных фактов из биографии князей Паскевичей и углубленное изучение документов и материалов, связанных с </w:t>
      </w:r>
      <w:r w:rsidR="005219D9">
        <w:rPr>
          <w:sz w:val="28"/>
          <w:lang w:val="be-BY"/>
        </w:rPr>
        <w:t xml:space="preserve">их </w:t>
      </w:r>
      <w:r w:rsidR="005219D9" w:rsidRPr="005219D9">
        <w:rPr>
          <w:sz w:val="28"/>
          <w:lang w:val="be-BY"/>
        </w:rPr>
        <w:t>жизнью и деятельностью.</w:t>
      </w:r>
    </w:p>
    <w:p w:rsidR="005219D9" w:rsidRPr="005219D9" w:rsidRDefault="005219D9" w:rsidP="005219D9">
      <w:pPr>
        <w:pStyle w:val="a5"/>
        <w:numPr>
          <w:ilvl w:val="0"/>
          <w:numId w:val="5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П</w:t>
      </w:r>
      <w:r w:rsidRPr="005219D9">
        <w:rPr>
          <w:sz w:val="28"/>
          <w:lang w:val="be-BY"/>
        </w:rPr>
        <w:t xml:space="preserve">родолжить взаимодействие </w:t>
      </w:r>
      <w:r>
        <w:rPr>
          <w:sz w:val="28"/>
          <w:lang w:val="be-BY"/>
        </w:rPr>
        <w:t xml:space="preserve">специалистов </w:t>
      </w:r>
      <w:r w:rsidRPr="005219D9">
        <w:rPr>
          <w:sz w:val="28"/>
          <w:lang w:val="be-BY"/>
        </w:rPr>
        <w:t xml:space="preserve">учреждений культуры, науки и образования по изучению актуальных вопросов и перспектив популяризации исторического и культурного наследия князей Паскевичей. </w:t>
      </w:r>
    </w:p>
    <w:p w:rsidR="005219D9" w:rsidRDefault="00B63F74" w:rsidP="005219D9">
      <w:pPr>
        <w:pStyle w:val="a5"/>
        <w:numPr>
          <w:ilvl w:val="0"/>
          <w:numId w:val="5"/>
        </w:numPr>
        <w:jc w:val="both"/>
        <w:rPr>
          <w:sz w:val="28"/>
          <w:lang w:val="be-BY"/>
        </w:rPr>
      </w:pPr>
      <w:r w:rsidRPr="005219D9">
        <w:rPr>
          <w:sz w:val="28"/>
          <w:lang w:val="be-BY"/>
        </w:rPr>
        <w:t xml:space="preserve">Отметить </w:t>
      </w:r>
      <w:r w:rsidR="005219D9" w:rsidRPr="005219D9">
        <w:rPr>
          <w:sz w:val="28"/>
          <w:lang w:val="be-BY"/>
        </w:rPr>
        <w:t xml:space="preserve">важность развития музейной деятельности в публичных библиотеках, </w:t>
      </w:r>
      <w:r w:rsidR="005219D9">
        <w:rPr>
          <w:sz w:val="28"/>
          <w:lang w:val="be-BY"/>
        </w:rPr>
        <w:t>большую</w:t>
      </w:r>
      <w:r w:rsidR="005219D9" w:rsidRPr="005219D9">
        <w:rPr>
          <w:sz w:val="28"/>
          <w:lang w:val="be-BY"/>
        </w:rPr>
        <w:t xml:space="preserve"> роль библиотек и музеев в поиске новых и сохранении имеющихся музейных артефактов и кни</w:t>
      </w:r>
      <w:r w:rsidR="00051DA5">
        <w:rPr>
          <w:sz w:val="28"/>
          <w:lang w:val="be-BY"/>
        </w:rPr>
        <w:t>жных изданий</w:t>
      </w:r>
      <w:r w:rsidR="005219D9" w:rsidRPr="005219D9">
        <w:rPr>
          <w:sz w:val="28"/>
          <w:lang w:val="be-BY"/>
        </w:rPr>
        <w:t xml:space="preserve"> как важной части историко-культурного наследия.</w:t>
      </w:r>
    </w:p>
    <w:p w:rsidR="007571F5" w:rsidRPr="00E31E28" w:rsidRDefault="00B63F74" w:rsidP="00E31E28">
      <w:pPr>
        <w:pStyle w:val="a5"/>
        <w:numPr>
          <w:ilvl w:val="0"/>
          <w:numId w:val="5"/>
        </w:numPr>
        <w:jc w:val="both"/>
        <w:rPr>
          <w:sz w:val="32"/>
          <w:lang w:val="be-BY"/>
        </w:rPr>
      </w:pPr>
      <w:r w:rsidRPr="005219D9">
        <w:rPr>
          <w:sz w:val="28"/>
          <w:lang w:val="be-BY"/>
        </w:rPr>
        <w:t>Признать</w:t>
      </w:r>
      <w:r>
        <w:rPr>
          <w:sz w:val="28"/>
          <w:lang w:val="be-BY"/>
        </w:rPr>
        <w:t xml:space="preserve"> работу </w:t>
      </w:r>
      <w:r w:rsidRPr="00463AEE">
        <w:rPr>
          <w:sz w:val="28"/>
          <w:szCs w:val="28"/>
          <w:lang w:val="en-US"/>
        </w:rPr>
        <w:t>I</w:t>
      </w:r>
      <w:r w:rsidRPr="00463AEE">
        <w:rPr>
          <w:sz w:val="28"/>
          <w:szCs w:val="28"/>
        </w:rPr>
        <w:t xml:space="preserve"> Международных </w:t>
      </w:r>
      <w:r w:rsidRPr="00463AEE">
        <w:rPr>
          <w:sz w:val="28"/>
          <w:szCs w:val="28"/>
          <w:lang w:val="be-BY"/>
        </w:rPr>
        <w:t>Паскевичских чтений в Гомеле</w:t>
      </w:r>
      <w:r>
        <w:rPr>
          <w:sz w:val="28"/>
          <w:szCs w:val="28"/>
          <w:lang w:val="be-BY"/>
        </w:rPr>
        <w:t xml:space="preserve"> успешной. Благодарить администрацию учреждения </w:t>
      </w:r>
      <w:r w:rsidR="00E31E28" w:rsidRPr="00E31E28">
        <w:rPr>
          <w:sz w:val="28"/>
          <w:szCs w:val="32"/>
        </w:rPr>
        <w:t>«Гомельская областная универсальная библиотека им. В. И. Ленина»</w:t>
      </w:r>
      <w:r w:rsidR="00E31E28">
        <w:rPr>
          <w:sz w:val="28"/>
          <w:szCs w:val="32"/>
        </w:rPr>
        <w:t xml:space="preserve"> (директор – </w:t>
      </w:r>
      <w:proofErr w:type="spellStart"/>
      <w:r w:rsidR="00E31E28">
        <w:rPr>
          <w:sz w:val="28"/>
          <w:szCs w:val="32"/>
        </w:rPr>
        <w:t>Рафеева</w:t>
      </w:r>
      <w:proofErr w:type="spellEnd"/>
      <w:r w:rsidR="00E31E28">
        <w:rPr>
          <w:sz w:val="28"/>
          <w:szCs w:val="32"/>
        </w:rPr>
        <w:t xml:space="preserve"> Марина Сергеевна), членов организационного комитета за большую работу по подготовке и проведению конференции.</w:t>
      </w:r>
    </w:p>
    <w:p w:rsidR="00051DA5" w:rsidRPr="00051DA5" w:rsidRDefault="00E31E28" w:rsidP="00E31E28">
      <w:pPr>
        <w:pStyle w:val="a5"/>
        <w:numPr>
          <w:ilvl w:val="0"/>
          <w:numId w:val="5"/>
        </w:numPr>
        <w:jc w:val="both"/>
        <w:rPr>
          <w:rFonts w:eastAsia="Times New Roman"/>
          <w:sz w:val="28"/>
          <w:szCs w:val="28"/>
          <w:lang w:val="be-BY" w:eastAsia="ru-RU"/>
        </w:rPr>
      </w:pPr>
      <w:r w:rsidRPr="00E31E28">
        <w:rPr>
          <w:sz w:val="28"/>
          <w:lang w:val="be-BY"/>
        </w:rPr>
        <w:t>Считать целесообразным проведение</w:t>
      </w:r>
      <w:r w:rsidRPr="00E31E28">
        <w:rPr>
          <w:rFonts w:eastAsia="Times New Roman"/>
          <w:sz w:val="28"/>
          <w:szCs w:val="28"/>
          <w:lang w:val="be-BY" w:eastAsia="ru-RU"/>
        </w:rPr>
        <w:t xml:space="preserve"> </w:t>
      </w:r>
      <w:r w:rsidRPr="00463AEE">
        <w:rPr>
          <w:sz w:val="28"/>
          <w:szCs w:val="28"/>
        </w:rPr>
        <w:t xml:space="preserve">Международных </w:t>
      </w:r>
      <w:r w:rsidRPr="00463AEE">
        <w:rPr>
          <w:sz w:val="28"/>
          <w:szCs w:val="28"/>
          <w:lang w:val="be-BY"/>
        </w:rPr>
        <w:t>Паскевичских чтений в Гомеле</w:t>
      </w:r>
      <w:r>
        <w:rPr>
          <w:sz w:val="28"/>
          <w:szCs w:val="28"/>
          <w:lang w:val="be-BY"/>
        </w:rPr>
        <w:t xml:space="preserve"> один раз в два года.</w:t>
      </w:r>
    </w:p>
    <w:p w:rsidR="004F1143" w:rsidRPr="00DE5474" w:rsidRDefault="00051DA5" w:rsidP="00C37098">
      <w:pPr>
        <w:pStyle w:val="a5"/>
        <w:numPr>
          <w:ilvl w:val="0"/>
          <w:numId w:val="5"/>
        </w:numPr>
        <w:jc w:val="both"/>
        <w:rPr>
          <w:rFonts w:eastAsia="Times New Roman"/>
          <w:sz w:val="32"/>
          <w:lang w:eastAsia="ru-RU"/>
        </w:rPr>
      </w:pPr>
      <w:r w:rsidRPr="00DE5474">
        <w:rPr>
          <w:sz w:val="28"/>
          <w:szCs w:val="28"/>
          <w:lang w:val="be-BY"/>
        </w:rPr>
        <w:t xml:space="preserve">Провести учреждению </w:t>
      </w:r>
      <w:r w:rsidRPr="00DE5474">
        <w:rPr>
          <w:sz w:val="28"/>
          <w:szCs w:val="32"/>
        </w:rPr>
        <w:t xml:space="preserve">«Гомельская областная универсальная библиотека им. В. И. Ленина» </w:t>
      </w:r>
      <w:r w:rsidRPr="00DE5474">
        <w:rPr>
          <w:sz w:val="28"/>
          <w:szCs w:val="32"/>
          <w:lang w:val="en-US"/>
        </w:rPr>
        <w:t>II</w:t>
      </w:r>
      <w:r w:rsidRPr="00DE5474">
        <w:rPr>
          <w:sz w:val="28"/>
          <w:szCs w:val="32"/>
        </w:rPr>
        <w:t xml:space="preserve"> </w:t>
      </w:r>
      <w:r w:rsidRPr="004F1143">
        <w:rPr>
          <w:sz w:val="28"/>
          <w:szCs w:val="28"/>
        </w:rPr>
        <w:t xml:space="preserve">Международные </w:t>
      </w:r>
      <w:r w:rsidRPr="00DE5474">
        <w:rPr>
          <w:sz w:val="28"/>
          <w:szCs w:val="28"/>
          <w:lang w:val="be-BY"/>
        </w:rPr>
        <w:t xml:space="preserve">Паскевичские чтения в Гомеле в 2021 году совместно с государственным историко-кульурным учреждением </w:t>
      </w:r>
      <w:r w:rsidRPr="00DE5474">
        <w:rPr>
          <w:sz w:val="28"/>
          <w:szCs w:val="32"/>
        </w:rPr>
        <w:t xml:space="preserve">«Гомельский дворцово-парковый ансамбль» при поддержке </w:t>
      </w:r>
      <w:r w:rsidR="004F1143" w:rsidRPr="00DE5474">
        <w:rPr>
          <w:sz w:val="28"/>
          <w:szCs w:val="32"/>
        </w:rPr>
        <w:t>главного управления идеологической работы, культуры и по делам молодёжи Гомельского областного исполнительного комитета, Гомельского городского отделения общественной организации «Белорусская библиотечная ассоциация» и Российского центра науки и культуры в Гомеле.</w:t>
      </w:r>
    </w:p>
    <w:sectPr w:rsidR="004F1143" w:rsidRPr="00DE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B94"/>
    <w:multiLevelType w:val="hybridMultilevel"/>
    <w:tmpl w:val="1AD4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9A9"/>
    <w:multiLevelType w:val="hybridMultilevel"/>
    <w:tmpl w:val="8E8E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437"/>
    <w:multiLevelType w:val="hybridMultilevel"/>
    <w:tmpl w:val="4FDAB37A"/>
    <w:lvl w:ilvl="0" w:tplc="FEA0EE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48BD"/>
    <w:multiLevelType w:val="hybridMultilevel"/>
    <w:tmpl w:val="4836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6DB5"/>
    <w:multiLevelType w:val="hybridMultilevel"/>
    <w:tmpl w:val="60E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87"/>
    <w:rsid w:val="00051DA5"/>
    <w:rsid w:val="00086B35"/>
    <w:rsid w:val="000D339E"/>
    <w:rsid w:val="001C3D32"/>
    <w:rsid w:val="002D1E1A"/>
    <w:rsid w:val="00463AEE"/>
    <w:rsid w:val="004F1143"/>
    <w:rsid w:val="004F25D7"/>
    <w:rsid w:val="005219D9"/>
    <w:rsid w:val="0059122B"/>
    <w:rsid w:val="005C652B"/>
    <w:rsid w:val="00692961"/>
    <w:rsid w:val="006F5BEE"/>
    <w:rsid w:val="007370CF"/>
    <w:rsid w:val="007571F5"/>
    <w:rsid w:val="007673B9"/>
    <w:rsid w:val="00793A87"/>
    <w:rsid w:val="00807FF5"/>
    <w:rsid w:val="00926AE1"/>
    <w:rsid w:val="009949F0"/>
    <w:rsid w:val="00B161CF"/>
    <w:rsid w:val="00B63F74"/>
    <w:rsid w:val="00BC0661"/>
    <w:rsid w:val="00BE0DB0"/>
    <w:rsid w:val="00C11C1B"/>
    <w:rsid w:val="00C55523"/>
    <w:rsid w:val="00C821D4"/>
    <w:rsid w:val="00CB5C87"/>
    <w:rsid w:val="00CF2446"/>
    <w:rsid w:val="00DE5474"/>
    <w:rsid w:val="00DE7413"/>
    <w:rsid w:val="00E16B17"/>
    <w:rsid w:val="00E31E28"/>
    <w:rsid w:val="00E4118E"/>
    <w:rsid w:val="00E644AF"/>
    <w:rsid w:val="00E93741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3C39"/>
  <w15:chartTrackingRefBased/>
  <w15:docId w15:val="{527816E6-497A-485F-BAF9-76852CF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0661"/>
    <w:pPr>
      <w:ind w:left="1843" w:hanging="1843"/>
      <w:jc w:val="both"/>
    </w:pPr>
    <w:rPr>
      <w:rFonts w:eastAsia="Times New Roman"/>
      <w:color w:val="auto"/>
      <w:szCs w:val="20"/>
      <w:lang w:val="be-BY" w:eastAsia="ru-RU"/>
    </w:rPr>
  </w:style>
  <w:style w:type="character" w:customStyle="1" w:styleId="a4">
    <w:name w:val="Основной текст с отступом Знак"/>
    <w:basedOn w:val="a0"/>
    <w:link w:val="a3"/>
    <w:rsid w:val="00BC0661"/>
    <w:rPr>
      <w:rFonts w:eastAsia="Times New Roman"/>
      <w:color w:val="auto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BC0661"/>
    <w:pPr>
      <w:ind w:left="720"/>
      <w:contextualSpacing/>
    </w:pPr>
    <w:rPr>
      <w:rFonts w:eastAsia="Calibri"/>
      <w:color w:val="auto"/>
      <w:sz w:val="24"/>
      <w:szCs w:val="22"/>
    </w:rPr>
  </w:style>
  <w:style w:type="paragraph" w:styleId="a6">
    <w:name w:val="Normal (Web)"/>
    <w:basedOn w:val="a"/>
    <w:uiPriority w:val="99"/>
    <w:semiHidden/>
    <w:unhideWhenUsed/>
    <w:rsid w:val="00692961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E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ОИТ</cp:lastModifiedBy>
  <cp:revision>32</cp:revision>
  <cp:lastPrinted>2019-11-22T13:19:00Z</cp:lastPrinted>
  <dcterms:created xsi:type="dcterms:W3CDTF">2019-11-14T12:38:00Z</dcterms:created>
  <dcterms:modified xsi:type="dcterms:W3CDTF">2019-11-29T09:06:00Z</dcterms:modified>
</cp:coreProperties>
</file>